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bookmarkStart w:id="0" w:name="_Hlk147333307"/>
          <w:bookmarkEnd w:id="0"/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ВЫПОЛНЕНИЕ РАБОТ ПО ПРЕДМЕТУ 16199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Группы ПО-432</w:t>
          </w:r>
        </w:p>
        <w:p>
          <w:pPr>
            <w:wordWrap w:val="0"/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___________Е. А. Храмцова</w:t>
          </w: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after="0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cs="Times New Roman" w:eastAsiaTheme="minorHAnsi"/>
              <w:color w:val="auto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cs="Times New Roman" w:eastAsiaTheme="minorHAnsi"/>
              <w:b/>
              <w:bCs/>
              <w:szCs w:val="28"/>
              <w:lang w:eastAsia="en-US"/>
            </w:rPr>
          </w:sdtEndPr>
          <w:sdtContent>
            <w:p>
              <w:pPr>
                <w:pStyle w:val="20"/>
                <w:spacing w:before="240" w:line="720" w:lineRule="auto"/>
                <w:ind w:firstLine="850"/>
                <w:jc w:val="center"/>
                <w:rPr>
                  <w:rFonts w:cs="Times New Roman"/>
                  <w:b/>
                  <w:bCs/>
                  <w:color w:val="auto"/>
                  <w:szCs w:val="28"/>
                </w:rPr>
              </w:pPr>
              <w:bookmarkStart w:id="13" w:name="_GoBack"/>
              <w:bookmarkEnd w:id="13"/>
              <w:r>
                <w:rPr>
                  <w:rFonts w:cs="Times New Roman"/>
                  <w:b/>
                  <w:bCs/>
                  <w:color w:val="auto"/>
                  <w:szCs w:val="28"/>
                </w:rPr>
                <w:t>Оглавление</w:t>
              </w:r>
            </w:p>
            <w:p>
              <w:pPr>
                <w:pStyle w:val="9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r>
                <w:fldChar w:fldCharType="begin"/>
              </w:r>
              <w:r>
                <w:instrText xml:space="preserve"> HYPERLINK \l "_Toc28804" </w:instrText>
              </w:r>
              <w:r>
                <w:fldChar w:fldCharType="separate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OracleVM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3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HYPERLINK \l "_Toc11383" </w:instrText>
              </w:r>
              <w:r>
                <w:fldChar w:fldCharType="separate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Windows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7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HYPERLINK \l "_Toc29449" </w:instrText>
              </w:r>
              <w:r>
                <w:fldChar w:fldCharType="separate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7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</w:pPr>
              <w:r>
                <w:fldChar w:fldCharType="begin"/>
              </w:r>
              <w:r>
                <w:instrText xml:space="preserve"> HYPERLINK \l "_Toc3199" </w:instrText>
              </w:r>
              <w:r>
                <w:fldChar w:fldCharType="separate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3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9</w:t>
              </w:r>
            </w:p>
            <w:p>
              <w:pPr>
                <w:pStyle w:val="9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</w:pPr>
              <w:r>
                <w:fldChar w:fldCharType="begin"/>
              </w:r>
              <w:r>
                <w:instrText xml:space="preserve"> HYPERLINK \l "_Toc9036" </w:instrText>
              </w:r>
              <w:r>
                <w:fldChar w:fldCharType="separate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 xml:space="preserve">5. Настройка прокси-сервера и 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OpenVPN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 xml:space="preserve"> сервера. Осуществление выхода в интернет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4</w: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7</w:t>
              </w:r>
            </w:p>
            <w:p>
              <w:pPr>
                <w:pStyle w:val="1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</w:pPr>
              <w:r>
                <w:fldChar w:fldCharType="begin"/>
              </w:r>
              <w:r>
                <w:instrText xml:space="preserve"> HYPERLINK \l "_Toc30024" </w:instrText>
              </w:r>
              <w:r>
                <w:fldChar w:fldCharType="separate"/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t>5.1. Настройка прокси-сервера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  <w:t>4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  <w:t>7</w:t>
              </w:r>
            </w:p>
            <w:p>
              <w:pPr>
                <w:pStyle w:val="1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</w:pPr>
              <w:r>
                <w:fldChar w:fldCharType="begin"/>
              </w:r>
              <w:r>
                <w:instrText xml:space="preserve"> HYPERLINK \l "_Toc15453" </w:instrText>
              </w:r>
              <w:r>
                <w:fldChar w:fldCharType="separate"/>
              </w:r>
              <w:r>
                <w:rPr>
                  <w:rFonts w:ascii="Times New Roman" w:hAnsi="Times New Roman" w:eastAsia="SimSun"/>
                  <w:b/>
                  <w:bCs/>
                  <w:sz w:val="28"/>
                  <w:szCs w:val="28"/>
                  <w:lang w:val="en-US"/>
                </w:rPr>
                <w:t xml:space="preserve">5.2. 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t xml:space="preserve">Настройка 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  <w:lang w:val="en-US"/>
                </w:rPr>
                <w:t>OpenVPN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  <w:t>6</w:t>
              </w:r>
              <w:r>
                <w:rPr>
                  <w:rFonts w:ascii="Times New Roman" w:hAnsi="Times New Roman"/>
                  <w:b/>
                  <w:bCs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/>
                  <w:b/>
                  <w:bCs/>
                  <w:sz w:val="28"/>
                  <w:szCs w:val="28"/>
                  <w:lang w:val="en-US"/>
                </w:rPr>
                <w:t>8</w:t>
              </w:r>
            </w:p>
            <w:p>
              <w:pPr>
                <w:spacing w:after="100" w:line="240" w:lineRule="auto"/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>
      <w:pPr>
        <w:pStyle w:val="2"/>
        <w:rPr>
          <w:b/>
          <w:bCs/>
        </w:rPr>
      </w:pPr>
      <w:bookmarkStart w:id="1" w:name="_Toc28804"/>
      <w:r>
        <w:rPr>
          <w:b/>
          <w:bCs/>
        </w:rPr>
        <w:t xml:space="preserve">Создание и настройка вирутальной машины в </w:t>
      </w:r>
      <w:r>
        <w:rPr>
          <w:b/>
          <w:bCs/>
          <w:lang w:val="en-US"/>
        </w:rPr>
        <w:t>OracleVM</w:t>
      </w:r>
      <w:bookmarkEnd w:id="1"/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имя виртуальной машины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PO432_2;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центральной процессор 4 ядра;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оперативная память 4096 Мб;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CD</w:t>
      </w:r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ROM</w:t>
      </w:r>
      <w:r>
        <w:rPr>
          <w:rFonts w:ascii="Times New Roman" w:hAnsi="Times New Roman" w:cs="Times New Roman"/>
          <w:sz w:val="28"/>
          <w:szCs w:val="28"/>
          <w:lang w:eastAsia="ru-RU"/>
        </w:rPr>
        <w:t>, жёсткий диск, остальное отключить);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установить видеопамять 256 МБ;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создать виртуальный жёсткий диск;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динамический жёсткий диск на 50 ГБ.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«Создать»(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)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Рисунок 1.4 —</w:t>
      </w:r>
      <w:r>
        <w:rPr>
          <w:rFonts w:ascii="Times New Roman" w:hAnsi="Times New Roman"/>
          <w:color w:val="auto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  <w:r>
        <w:rPr>
          <w:rFonts w:hint="default" w:ascii="Times New Roman" w:hAnsi="Times New Roman"/>
          <w:color w:val="auto"/>
          <w:sz w:val="28"/>
          <w:szCs w:val="28"/>
          <w:lang w:val="ru-RU"/>
        </w:rPr>
        <w:t>, поэтому мы не ставим галочку в поле «Выделить место в полном размере»</w:t>
      </w:r>
    </w:p>
    <w:p>
      <w:pPr>
        <w:pStyle w:val="14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14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— В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нажимем кнопку «Настроить»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Устанавливаем флаг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rPr>
          <w:b/>
          <w:bCs/>
        </w:rPr>
      </w:pPr>
      <w:bookmarkStart w:id="2" w:name="_Toc11383"/>
      <w:r>
        <w:rPr>
          <w:b/>
          <w:bCs/>
        </w:rPr>
        <w:t xml:space="preserve">Установка и первоначальная настройка </w:t>
      </w:r>
      <w:r>
        <w:rPr>
          <w:b/>
          <w:bCs/>
          <w:lang w:val="en-US"/>
        </w:rPr>
        <w:t>Windows</w:t>
      </w:r>
      <w:bookmarkEnd w:id="2"/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системную раскладку клавиатуры Английский, США по умолчанию;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поменять имя компьютера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10-04;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автономную (локальную) учётную запись;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учётной записи – фамилия на английском языке;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параметры конфиденциальности и безопасности при установке;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отключить службу 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— Запускаем виртуальную машину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В окне установки Windows нажимаем кнопку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В открывшемся окне нажимаем «Установить» и ждём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Ставим галочку «Я принимаю условия лицензии» и нажимаем «Далее»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 Выбираем тип установки «Выборочная: только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опытным пользователям полный контроль над установкой Windows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Выбираем жёсткий диск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«Далее»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— Выбираем Русская (раскладка) и снова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— Далее нажимаем «Пропустить» добавление второй раскладки клавиатуры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— После ожидания в открывшемся окне выбираем «Настроить для личного пользования» и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Выбираем «Автономная учетная запись», чтобы пропустить соединение устройства с приложениями и службами Майкрософт, потому что согласно заданию в локальной сети нет выхода в Интернет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 Нажимаем кнопку «Ограниченные возможности», чтобы пропустить получение полного доступа ко всем программам и службам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Вводим фамилию на английском в поле для ввода имени учётной записи и нажимаем кнопку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Нажимаем кнопку «Далее», чтобы оставить учётную запись без пароля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64990" cy="3463925"/>
            <wp:effectExtent l="0" t="0" r="8890" b="10795"/>
            <wp:docPr id="18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/>
                    <pic:cNvPicPr>
                      <a:picLocks noChangeAspect="1"/>
                    </pic:cNvPicPr>
                  </pic:nvPicPr>
                  <pic:blipFill>
                    <a:blip r:embed="rId29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Убираем все параметры конфиденциальности для устройства и нажимаем «Принять»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0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5038725" cy="4014470"/>
            <wp:effectExtent l="0" t="0" r="5715" b="889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3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4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5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6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2101215</wp:posOffset>
                </wp:positionH>
                <wp:positionV relativeFrom="paragraph">
                  <wp:posOffset>2122170</wp:posOffset>
                </wp:positionV>
                <wp:extent cx="340995" cy="5080"/>
                <wp:effectExtent l="0" t="0" r="0" b="0"/>
                <wp:wrapNone/>
                <wp:docPr id="27" name="Прямое соединени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995" cy="5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65.45pt;margin-top:167.1pt;height:0.4pt;width:26.85pt;z-index:251660288;mso-width-relative:page;mso-height-relative:page;" filled="f" stroked="t" coordsize="21600,21600" o:gfxdata="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zRvXA2QAAAAsBAAAPAAAAAAAAAAEAIAAAACIAAABkcnMv&#10;ZG93bnJldi54bWxQSwECFAAUAAAACACHTuJAMz1hLQICAADSAwAADgAAAAAAAAABACAAAAAoAQAA&#10;ZHJzL2Uyb0RvYy54bWxQSwUGAAAAAAYABgBZAQAAnAUAAAAA&#10;">
                <v:fill on="f" focussize="0,0"/>
                <v:stroke weight="1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2110740</wp:posOffset>
                </wp:positionH>
                <wp:positionV relativeFrom="paragraph">
                  <wp:posOffset>1875790</wp:posOffset>
                </wp:positionV>
                <wp:extent cx="331470" cy="13335"/>
                <wp:effectExtent l="0" t="0" r="0" b="0"/>
                <wp:wrapNone/>
                <wp:docPr id="21" name="Прямое соединени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199765" y="2595880"/>
                          <a:ext cx="331470" cy="133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66.2pt;margin-top:147.7pt;height:1.05pt;width:26.1pt;z-index:251659264;mso-width-relative:page;mso-height-relative:page;" filled="f" stroked="t" coordsize="21600,21600" o:gfxdata="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y1qjHbAAAACwEAAA8AAAAAAAAA&#10;AQAgAAAAIgAAAGRycy9kb3ducmV2LnhtbFBLAQIUABQAAAAIAIdO4kCaLl0bDgIAAN8DAAAOAAAA&#10;AAAAAAEAIAAAACoBAABkcnMvZTJvRG9jLnhtbFBLBQYAAAAABgAGAFkBAACqBQAAAAA=&#10;">
                <v:fill on="f" focussize="0,0"/>
                <v:stroke weight="1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7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2.25 — Нажимаем ПКМ по службе — «Свойства». Нажимаем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«Состояние» </w:t>
      </w:r>
      <w:r>
        <w:rPr>
          <w:rFonts w:ascii="Times New Roman" w:hAnsi="Times New Roman" w:cs="Times New Roman"/>
          <w:sz w:val="28"/>
          <w:szCs w:val="28"/>
        </w:rPr>
        <w:t>кнопку «Остановить», а в поле «Тип запуска» ставим вариант «Отключена», после нажимаем «ОК», закрываем окно «Службы»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8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39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0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1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2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3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.32 – В проводнике заходим в «Этот компьютер» и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>-дисковод (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:)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5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Запускаем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VBoxWindowsAdditions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amd</w:t>
      </w:r>
      <w:r>
        <w:rPr>
          <w:rFonts w:ascii="Times New Roman" w:hAnsi="Times New Roman" w:cs="Times New Roman"/>
          <w:sz w:val="28"/>
          <w:szCs w:val="28"/>
        </w:rPr>
        <w:t>64.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», чтобы установить драйвера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6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», не изменяя путь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8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», чтобы начать установку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9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2.37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 xml:space="preserve">», ждём, пока компьютер перезагрузится 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53305" cy="3843020"/>
            <wp:effectExtent l="0" t="0" r="8255" b="12700"/>
            <wp:docPr id="3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61"/>
                    <pic:cNvPicPr>
                      <a:picLocks noChangeAspect="1"/>
                    </pic:cNvPicPr>
                  </pic:nvPicPr>
                  <pic:blipFill>
                    <a:blip r:embed="rId30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2.37 —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Проверяем, что драйвера установлены, нажав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host + f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окно должно раскрыться на весь экран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rPr>
          <w:b/>
          <w:bCs/>
        </w:rPr>
      </w:pPr>
      <w:bookmarkStart w:id="3" w:name="_Toc150990496"/>
      <w:bookmarkStart w:id="4" w:name="_Toc29449"/>
      <w:r>
        <w:rPr>
          <w:b/>
          <w:bCs/>
        </w:rPr>
        <w:t>Создание локальной сети и папки общего доступа</w:t>
      </w:r>
      <w:bookmarkEnd w:id="3"/>
      <w:bookmarkEnd w:id="4"/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>
      <w:pPr>
        <w:pStyle w:val="25"/>
        <w:numPr>
          <w:ilvl w:val="0"/>
          <w:numId w:val="0"/>
        </w:numPr>
        <w:ind w:firstLine="851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438400" cy="471170"/>
            <wp:effectExtent l="0" t="0" r="0" b="1270"/>
            <wp:docPr id="33" name="Рисунок 8" descr="C:\Users\790ma\Downloads\диапаз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8" descr="C:\Users\790ma\Downloads\диапазон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firstLine="851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Рисунок 3.1 – Выбранный диапазон адресов</w:t>
      </w:r>
    </w:p>
    <w:p>
      <w:pPr>
        <w:pStyle w:val="25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.6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172.24.228.36 и маску подсети 255.255.255.224 в соответствующие поля, нажимаем кнопку «ОК»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4667250" cy="3397250"/>
            <wp:effectExtent l="0" t="0" r="11430" b="1270"/>
            <wp:docPr id="3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.7 – Переходим в настройки виртуальной машины, открываем вкладку «Сеть» и меняем тип подключения с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на «Сетевой мост»</w:t>
      </w:r>
    </w:p>
    <w:p/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Технология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/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.8 – В левой панели нажимаем на «Сеть», затем нажимаем кнопку «Включить сетевое обнаружение и общий доступ к файлам»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.9 – В появившемся окне «Сетевое обнаружение и общий доступ к файлам» выбираем «Нет…»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», нажимаем правой кнопкой мыши и открываем «Свойства»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</w:t>
      </w:r>
      <w:r>
        <w:rPr>
          <w:rFonts w:hint="default" w:ascii="Times New Roman" w:hAnsi="Times New Roman" w:cs="Times New Roman"/>
          <w:sz w:val="28"/>
          <w:szCs w:val="28"/>
        </w:rPr>
        <w:t>» и применяем изменения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400425" cy="4563110"/>
            <wp:effectExtent l="0" t="0" r="9525" b="8890"/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3.15 – Переходим на вкладку «Безопасность» и нажимаем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«Изменить»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365375" cy="2987040"/>
            <wp:effectExtent l="0" t="0" r="12065" b="0"/>
            <wp:docPr id="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3.16 – В окне «Разрешения для группы “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”» нажимаем кнопку «Добавить…»</w:t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57700" cy="2343150"/>
            <wp:effectExtent l="0" t="0" r="0" b="0"/>
            <wp:docPr id="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3.17 – В открывшемся окне нажимаем кнопку «Дополнительно…»</w:t>
      </w:r>
    </w:p>
    <w:p>
      <w:pPr>
        <w:jc w:val="both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215765" cy="4768850"/>
            <wp:effectExtent l="0" t="0" r="5715" b="127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3.18 – Нажимаем кнопку «Поиск», в таблице «Результаты поиска» находим строку с именем «Все» и нажимаем кнопку «ОК»</w:t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76750" cy="2371725"/>
            <wp:effectExtent l="0" t="0" r="0" b="9525"/>
            <wp:docPr id="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3.19 – Имя выбираемого объекта «Все» добавлено в список, нажимаем кнопку «ОК»</w:t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448050" cy="4324350"/>
            <wp:effectExtent l="0" t="0" r="0" b="0"/>
            <wp:docPr id="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3.20 – Для группы «Все» устанавливаем разрешение напротив пункта «Полный доступ» и нажимаем кнопку «ОК»</w:t>
      </w:r>
    </w:p>
    <w:p>
      <w:pPr>
        <w:ind w:firstLine="0"/>
        <w:rPr>
          <w:color w:val="FF0000"/>
          <w:sz w:val="28"/>
          <w:szCs w:val="28"/>
        </w:rPr>
      </w:pPr>
    </w:p>
    <w:p>
      <w:pPr>
        <w:ind w:firstLine="0"/>
        <w:rPr>
          <w:iCs/>
          <w:szCs w:val="18"/>
        </w:rPr>
      </w:pPr>
    </w:p>
    <w:p/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pStyle w:val="7"/>
        <w:spacing w:after="0" w:line="240" w:lineRule="auto"/>
      </w:pPr>
      <w:r>
        <w:rPr>
          <w:lang w:eastAsia="ru-RU"/>
        </w:rPr>
        <w:drawing>
          <wp:inline distT="0" distB="0" distL="0" distR="0">
            <wp:extent cx="3724910" cy="2099310"/>
            <wp:effectExtent l="0" t="0" r="8890" b="3810"/>
            <wp:docPr id="5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3.24 – Проверяем отображение папки «trade» в локальной сети, открываем папку двойным щелчком левой кнопкой мыши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pStyle w:val="2"/>
        <w:rPr>
          <w:b/>
          <w:bCs/>
        </w:rPr>
      </w:pPr>
      <w:bookmarkStart w:id="5" w:name="_Toc3199"/>
      <w:bookmarkStart w:id="6" w:name="_Toc150990497"/>
      <w:r>
        <w:rPr>
          <w:b/>
          <w:bCs/>
        </w:rPr>
        <w:t>Настройка сетевого МФУ, печать и сканирование</w:t>
      </w:r>
      <w:bookmarkEnd w:id="5"/>
      <w:bookmarkEnd w:id="6"/>
    </w:p>
    <w:p>
      <w:pPr>
        <w:pStyle w:val="25"/>
        <w:numPr>
          <w:ilvl w:val="0"/>
          <w:numId w:val="0"/>
        </w:num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в локальной сети (172.24.228.62);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напечатать пробную страницу;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цветной ручкой на листе написать фамилию, имя и группу;</w:t>
      </w:r>
    </w:p>
    <w:p>
      <w:pPr>
        <w:pStyle w:val="25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/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spacing w:after="0" w:line="260" w:lineRule="auto"/>
        <w:jc w:val="center"/>
      </w:pPr>
      <w:r>
        <w:rPr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выюираем «Автоматический поисе устройства в сети»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rPr>
          <w:b/>
          <w:bCs/>
        </w:rPr>
      </w:pPr>
      <w:bookmarkStart w:id="7" w:name="_Toc9036"/>
      <w:bookmarkStart w:id="8" w:name="_Toc151748641"/>
      <w:r>
        <w:rPr>
          <w:b/>
          <w:bCs/>
        </w:rPr>
        <w:t xml:space="preserve">Настройка прокси-сервера и </w:t>
      </w:r>
      <w:r>
        <w:rPr>
          <w:b/>
          <w:bCs/>
          <w:lang w:val="en-US"/>
        </w:rPr>
        <w:t>OpenVPN</w:t>
      </w:r>
      <w:r>
        <w:rPr>
          <w:b/>
          <w:bCs/>
        </w:rPr>
        <w:t xml:space="preserve"> сервера. Осуществление выхода в интернет</w:t>
      </w:r>
      <w:bookmarkEnd w:id="7"/>
      <w:bookmarkEnd w:id="8"/>
    </w:p>
    <w:p>
      <w:pPr>
        <w:pStyle w:val="3"/>
        <w:numPr>
          <w:ilvl w:val="1"/>
          <w:numId w:val="4"/>
        </w:numPr>
        <w:tabs>
          <w:tab w:val="clear" w:pos="567"/>
        </w:tabs>
        <w:spacing w:before="0" w:line="240" w:lineRule="auto"/>
        <w:ind w:left="0" w:firstLine="426"/>
      </w:pPr>
      <w:bookmarkStart w:id="9" w:name="_Toc151748642"/>
      <w:bookmarkStart w:id="10" w:name="_Toc30024"/>
      <w:r>
        <w:t>Настройка прокси-сервера</w:t>
      </w:r>
      <w:bookmarkEnd w:id="9"/>
      <w:bookmarkEnd w:id="10"/>
    </w:p>
    <w:p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прокси подключить к своей локальной сети;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настройку доступа;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браузер (только в нём должен быть доступ в интернет);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исключение для Яндекс Карт (должны работать);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доступ в интернет.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компьютера 172.16.0.1 и нажимаем кнопку «Подключить»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безопасности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пишем пароль в поле для ввода и нажимаем кнопку «ОК»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92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«Центр управления сетями и общим доступом»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«Изменение параметров адаптера»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Возвращаемся и открываем «Параметры сети и Интернет»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HandyCache</w:t>
      </w:r>
      <w:r>
        <w:rPr>
          <w:rFonts w:ascii="Times New Roman" w:hAnsi="Times New Roman" w:cs="Times New Roman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Список пользователей с полученным доступом в интернет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Правила для ограничения браузера</w:t>
      </w:r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исключения указано «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>
        <w:rPr>
          <w:rFonts w:ascii="Times New Roman" w:hAnsi="Times New Roman" w:cs="Times New Roman"/>
          <w:sz w:val="28"/>
          <w:szCs w:val="28"/>
        </w:rPr>
        <w:t>\.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>
        <w:rPr>
          <w:rFonts w:ascii="Times New Roman" w:hAnsi="Times New Roman" w:cs="Times New Roman"/>
          <w:sz w:val="28"/>
          <w:szCs w:val="28"/>
        </w:rPr>
        <w:t>» - путь до Яндекс.Карт, который не должен блокироваться</w:t>
      </w:r>
    </w:p>
    <w:p/>
    <w:p/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адрес и порт в соответствующие поля для ввода</w:t>
      </w:r>
    </w:p>
    <w:p>
      <w:pPr>
        <w:keepNext/>
        <w:spacing w:after="0" w:line="240" w:lineRule="auto"/>
        <w:jc w:val="center"/>
      </w:pPr>
    </w:p>
    <w:p>
      <w:pPr>
        <w:keepNext/>
        <w:spacing w:after="0" w:line="240" w:lineRule="auto"/>
        <w:jc w:val="center"/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установщик «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Installer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Ожидаем установку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установленный браузер, переходим в раздел «Настройки»</w:t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доступ к сервису Яндекс Карты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правила на блокировку изображений</w:t>
      </w:r>
    </w:p>
    <w:p>
      <w:pPr>
        <w:spacing w:after="0" w:line="240" w:lineRule="auto"/>
        <w:rPr>
          <w:rFonts w:ascii="Times New Roman" w:hAnsi="Times New Roman" w:cs="Times New Roman" w:eastAsiaTheme="majorEastAsia"/>
          <w:b/>
          <w:bCs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>
      <w:pPr>
        <w:pStyle w:val="3"/>
        <w:keepNext/>
        <w:keepLines/>
        <w:pageBreakBefore w:val="0"/>
        <w:widowControl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5"/>
        <w:textAlignment w:val="auto"/>
        <w:rPr>
          <w:bCs/>
          <w:lang w:val="en-US"/>
        </w:rPr>
      </w:pPr>
      <w:bookmarkStart w:id="11" w:name="_Toc15453"/>
      <w:bookmarkStart w:id="12" w:name="_Toc151748643"/>
      <w:r>
        <w:rPr>
          <w:bCs/>
        </w:rPr>
        <w:t xml:space="preserve">Настройка </w:t>
      </w:r>
      <w:r>
        <w:rPr>
          <w:bCs/>
          <w:lang w:val="en-US"/>
        </w:rPr>
        <w:t>OpenVPN</w:t>
      </w:r>
      <w:bookmarkEnd w:id="11"/>
      <w:bookmarkEnd w:id="12"/>
    </w:p>
    <w:p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OpenVPN-GUI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файл сервера и настроить конфигурационный файл (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-адрес: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>: 10.0.20.2, раскомментировать необходимые строки);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OpenVPN;</w:t>
      </w:r>
    </w:p>
    <w:p>
      <w:pPr>
        <w:pStyle w:val="25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в командной строке.</w:t>
      </w:r>
    </w:p>
    <w:p>
      <w:pPr>
        <w:pStyle w:val="25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Установка завершена,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файл конфигурации с помощью блокнота</w:t>
      </w:r>
    </w:p>
    <w:p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2170" cy="3218180"/>
            <wp:effectExtent l="0" t="0" r="11430" b="12700"/>
            <wp:docPr id="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–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ascii="Times New Roman" w:hAnsi="Times New Roman" w:cs="Times New Roman"/>
          <w:sz w:val="28"/>
          <w:szCs w:val="28"/>
          <w:lang w:val="en-US"/>
        </w:rPr>
        <w:t>redirect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gateway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def</w:t>
      </w:r>
      <w:r>
        <w:rPr>
          <w:rFonts w:ascii="Times New Roman" w:hAnsi="Times New Roman" w:cs="Times New Roman"/>
          <w:sz w:val="28"/>
          <w:szCs w:val="28"/>
        </w:rPr>
        <w:t xml:space="preserve">1» и «dhcp-option DNS 10.0.20.2», нажимаем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чтобы сохранить файл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Импортируем файл конфигурации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Открываем «Параметры сети и Интернет»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</w:t>
      </w: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Подключаемся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OpenVPN </w:t>
      </w:r>
      <w:r>
        <w:rPr>
          <w:rFonts w:ascii="Times New Roman" w:hAnsi="Times New Roman" w:cs="Times New Roman"/>
          <w:sz w:val="28"/>
          <w:szCs w:val="28"/>
        </w:rPr>
        <w:t>успешно подключен</w:t>
      </w:r>
    </w:p>
    <w:p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114300" distR="114300">
            <wp:extent cx="5939790" cy="3234055"/>
            <wp:effectExtent l="0" t="0" r="3810" b="1206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командную строку и вводим «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10.0.20.2», чтобы проверить подключение за пределами локальной сети</w:t>
      </w:r>
    </w:p>
    <w:p>
      <w:r>
        <w:t xml:space="preserve"> 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CB6B5C"/>
    <w:multiLevelType w:val="multilevel"/>
    <w:tmpl w:val="93CB6B5C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SimSun" w:hAnsi="SimSun" w:eastAsia="SimSun" w:cs="SimSun"/>
      </w:rPr>
    </w:lvl>
    <w:lvl w:ilvl="1" w:tentative="0">
      <w:start w:val="2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hint="default" w:ascii="Times New Roman" w:hAnsi="Times New Roman" w:eastAsia="SimSun" w:cs="Times New Roman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4">
    <w:nsid w:val="61514AEF"/>
    <w:multiLevelType w:val="multilevel"/>
    <w:tmpl w:val="61514AEF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 w:ascii="Times New Roman" w:hAnsi="Times New Roman" w:eastAsia="SimSun" w:cs="Times New Roman"/>
      </w:r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 w:ascii="SimSun" w:hAnsi="SimSun" w:eastAsia="SimSun" w:cs="SimSun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7603D"/>
    <w:rsid w:val="00191633"/>
    <w:rsid w:val="001A3CA0"/>
    <w:rsid w:val="001A551C"/>
    <w:rsid w:val="001D6D77"/>
    <w:rsid w:val="00227413"/>
    <w:rsid w:val="00272804"/>
    <w:rsid w:val="00276806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543B6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2B42"/>
    <w:rsid w:val="007938EA"/>
    <w:rsid w:val="007D0959"/>
    <w:rsid w:val="007F14C6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43CA7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4440B8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0A935BF"/>
    <w:rsid w:val="11E86941"/>
    <w:rsid w:val="128D4874"/>
    <w:rsid w:val="13E564E9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231A73"/>
    <w:rsid w:val="239F6981"/>
    <w:rsid w:val="24457147"/>
    <w:rsid w:val="250D7113"/>
    <w:rsid w:val="25B15B68"/>
    <w:rsid w:val="27F1799C"/>
    <w:rsid w:val="28832575"/>
    <w:rsid w:val="28F50017"/>
    <w:rsid w:val="29A824A8"/>
    <w:rsid w:val="2B6D70C3"/>
    <w:rsid w:val="2D6B0AEA"/>
    <w:rsid w:val="2D6B4704"/>
    <w:rsid w:val="2F0672B1"/>
    <w:rsid w:val="2FAB35F6"/>
    <w:rsid w:val="30AC5ED6"/>
    <w:rsid w:val="30B74AFA"/>
    <w:rsid w:val="313715E9"/>
    <w:rsid w:val="317A5B80"/>
    <w:rsid w:val="323B3EF4"/>
    <w:rsid w:val="330B4E0C"/>
    <w:rsid w:val="33B02259"/>
    <w:rsid w:val="33F86853"/>
    <w:rsid w:val="35D07CD5"/>
    <w:rsid w:val="36A125AC"/>
    <w:rsid w:val="36B33543"/>
    <w:rsid w:val="38E91D32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34A00A1"/>
    <w:rsid w:val="47B33460"/>
    <w:rsid w:val="48166DD0"/>
    <w:rsid w:val="485E5503"/>
    <w:rsid w:val="4C325F10"/>
    <w:rsid w:val="4DE414E3"/>
    <w:rsid w:val="4EE6341B"/>
    <w:rsid w:val="50067C12"/>
    <w:rsid w:val="514D0B72"/>
    <w:rsid w:val="51A72505"/>
    <w:rsid w:val="5254009F"/>
    <w:rsid w:val="531B4049"/>
    <w:rsid w:val="53AF28DA"/>
    <w:rsid w:val="54153EF4"/>
    <w:rsid w:val="54C53DC5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2B79BA"/>
    <w:rsid w:val="71EF5179"/>
    <w:rsid w:val="72F21DBC"/>
    <w:rsid w:val="73460FAE"/>
    <w:rsid w:val="74CF4FF8"/>
    <w:rsid w:val="75A90798"/>
    <w:rsid w:val="76070B31"/>
    <w:rsid w:val="764928A0"/>
    <w:rsid w:val="76E05F23"/>
    <w:rsid w:val="770B1E2E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39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24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720" w:after="0" w:line="480" w:lineRule="auto"/>
      <w:ind w:firstLine="850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Заголовок оглавления1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1" Type="http://schemas.openxmlformats.org/officeDocument/2006/relationships/fontTable" Target="fontTable.xml"/><Relationship Id="rId130" Type="http://schemas.openxmlformats.org/officeDocument/2006/relationships/customXml" Target="../customXml/item2.xml"/><Relationship Id="rId13" Type="http://schemas.openxmlformats.org/officeDocument/2006/relationships/image" Target="media/image8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D0B7B32-FE01-427C-A999-AB9AEB5B7E1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3153</Words>
  <Characters>17976</Characters>
  <Lines>149</Lines>
  <Paragraphs>42</Paragraphs>
  <TotalTime>11</TotalTime>
  <ScaleCrop>false</ScaleCrop>
  <LinksUpToDate>false</LinksUpToDate>
  <CharactersWithSpaces>21087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2023-11-30T19:03:19Z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